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9EA1620" w14:textId="77777777" w:rsidR="00C90671" w:rsidRDefault="00C90671" w:rsidP="00C90671">
      <w:pPr>
        <w:jc w:val="center"/>
      </w:pPr>
      <w:r>
        <w:rPr>
          <w:noProof/>
        </w:rPr>
        <w:drawing>
          <wp:inline distT="0" distB="0" distL="0" distR="0" wp14:anchorId="63AABE04" wp14:editId="6C4A2FA9">
            <wp:extent cx="2764542" cy="783286"/>
            <wp:effectExtent l="0" t="0" r="4445" b="0"/>
            <wp:docPr id="2891435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143503" name="Pictur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542" cy="783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821DA" w14:textId="775384DA" w:rsidR="00C90671" w:rsidRDefault="00ED4668" w:rsidP="00FC2C23">
      <w:pPr>
        <w:jc w:val="center"/>
      </w:pPr>
      <w:r>
        <w:rPr>
          <w:rFonts w:ascii="Franklin Gothic Demi Cond" w:hAnsi="Franklin Gothic Demi Cond"/>
          <w:b/>
          <w:bCs/>
          <w:sz w:val="36"/>
          <w:szCs w:val="36"/>
        </w:rPr>
        <w:t xml:space="preserve">Required </w:t>
      </w:r>
      <w:r w:rsidR="00C90671" w:rsidRPr="00C90671">
        <w:rPr>
          <w:rFonts w:ascii="Franklin Gothic Demi Cond" w:hAnsi="Franklin Gothic Demi Cond"/>
          <w:b/>
          <w:bCs/>
          <w:sz w:val="36"/>
          <w:szCs w:val="36"/>
        </w:rPr>
        <w:t>Returned Goods Policy</w:t>
      </w:r>
    </w:p>
    <w:p w14:paraId="4FBBDDB8" w14:textId="77777777" w:rsidR="00B9067A" w:rsidRDefault="00B9067A" w:rsidP="00FC2C23">
      <w:r>
        <w:t xml:space="preserve">Per </w:t>
      </w:r>
      <w:r>
        <w:rPr>
          <w:rStyle w:val="Strong"/>
        </w:rPr>
        <w:t>Section VI.17 of the PEPPM Terms and Conditions</w:t>
      </w:r>
      <w:r>
        <w:t>, Bidders must provide a Returned Goods Policy as part of their bid submission:</w:t>
      </w:r>
    </w:p>
    <w:p w14:paraId="15586DBF" w14:textId="4A3D65B8" w:rsidR="00C90671" w:rsidRPr="00FC2C23" w:rsidRDefault="00B9067A" w:rsidP="00FC2C23">
      <w:pPr>
        <w:ind w:left="720"/>
        <w:rPr>
          <w:b/>
          <w:bCs/>
        </w:rPr>
      </w:pPr>
      <w:r w:rsidRPr="00FC2C23">
        <w:rPr>
          <w:b/>
          <w:bCs/>
        </w:rPr>
        <w:t>VI.17 Returned Goods Policy</w:t>
      </w:r>
      <w:r>
        <w:rPr>
          <w:b/>
          <w:bCs/>
        </w:rPr>
        <w:br/>
      </w:r>
      <w:r w:rsidR="00C90671">
        <w:t>Bidders must have a policy regarding how they handle the return of goods from Eligible Entities. A document describing the policy must be attached alongside the name of each distribution model being bid.</w:t>
      </w:r>
    </w:p>
    <w:p w14:paraId="3F86DEAD" w14:textId="5794B7EC" w:rsidR="00B9067A" w:rsidRDefault="00B9067A" w:rsidP="00FC2C23">
      <w:pPr>
        <w:ind w:left="720"/>
      </w:pPr>
      <w:r>
        <w:t>If bidding for a software Product Line where the return of non-tangible intellectual property is not realistically applicable, the Bidder must make it clear in a statement or a license agreement the means an Eligible Entity should take to terminate a license or deactivate its software and any applicable timelines thereto.</w:t>
      </w:r>
    </w:p>
    <w:p w14:paraId="23474AAB" w14:textId="77777777" w:rsidR="00B9067A" w:rsidRPr="00FC2C23" w:rsidRDefault="00B9067A" w:rsidP="00FC2C23">
      <w:pPr>
        <w:spacing w:line="240" w:lineRule="auto"/>
        <w:rPr>
          <w:b/>
          <w:bCs/>
          <w:sz w:val="24"/>
          <w:szCs w:val="24"/>
        </w:rPr>
      </w:pPr>
      <w:r w:rsidRPr="00FC2C23">
        <w:rPr>
          <w:b/>
          <w:bCs/>
          <w:sz w:val="24"/>
          <w:szCs w:val="24"/>
        </w:rPr>
        <w:t>Additional PEPPM Instructions</w:t>
      </w:r>
    </w:p>
    <w:p w14:paraId="01085765" w14:textId="77777777" w:rsidR="00B9067A" w:rsidRPr="00B9067A" w:rsidRDefault="00B9067A" w:rsidP="00FC2C23">
      <w:pPr>
        <w:ind w:left="360"/>
      </w:pPr>
      <w:r w:rsidRPr="00B9067A">
        <w:t>To help ensure this requirement is met correctly:</w:t>
      </w:r>
    </w:p>
    <w:p w14:paraId="380D65EE" w14:textId="0958B376" w:rsidR="00B9067A" w:rsidRPr="00FC2C23" w:rsidRDefault="00B9067A" w:rsidP="00B9067A">
      <w:pPr>
        <w:numPr>
          <w:ilvl w:val="0"/>
          <w:numId w:val="4"/>
        </w:numPr>
      </w:pPr>
      <w:r w:rsidRPr="00B9067A">
        <w:rPr>
          <w:b/>
          <w:bCs/>
        </w:rPr>
        <w:t>Attach a document</w:t>
      </w:r>
      <w:r w:rsidRPr="00B9067A">
        <w:t xml:space="preserve"> describing your Returned Goods Policy for each Product Line.</w:t>
      </w:r>
      <w:r w:rsidRPr="00B9067A">
        <w:br/>
        <w:t xml:space="preserve">The file name must begin with </w:t>
      </w:r>
      <w:r w:rsidRPr="00B9067A">
        <w:rPr>
          <w:b/>
          <w:bCs/>
        </w:rPr>
        <w:t>“Returned Goods.”</w:t>
      </w:r>
    </w:p>
    <w:p w14:paraId="479AF4D3" w14:textId="2A5FDC07" w:rsidR="00BE1698" w:rsidRPr="00FC2C23" w:rsidRDefault="00BE1698" w:rsidP="00B9067A">
      <w:pPr>
        <w:numPr>
          <w:ilvl w:val="0"/>
          <w:numId w:val="4"/>
        </w:numPr>
      </w:pPr>
      <w:r w:rsidRPr="00FC2C23">
        <w:rPr>
          <w:b/>
          <w:bCs/>
        </w:rPr>
        <w:t>Do not submit only a Warranty statement</w:t>
      </w:r>
      <w:r w:rsidRPr="00FC2C23">
        <w:t xml:space="preserve"> to satisfy this requirement.</w:t>
      </w:r>
      <w:r w:rsidRPr="00FC2C23">
        <w:br/>
        <w:t>Warranty documents describe what is covered when a product is defective</w:t>
      </w:r>
      <w:r w:rsidR="00B5749A" w:rsidRPr="00FC2C23">
        <w:t>.</w:t>
      </w:r>
      <w:r w:rsidRPr="00FC2C23">
        <w:t xml:space="preserve"> </w:t>
      </w:r>
      <w:r w:rsidR="00B5749A" w:rsidRPr="00FC2C23">
        <w:t>A</w:t>
      </w:r>
      <w:r w:rsidRPr="00FC2C23">
        <w:t xml:space="preserve"> Returned Goods Policy explains how Eligible Entities can return products or terminate software—whether defective or not—and what procedures apply</w:t>
      </w:r>
      <w:r w:rsidRPr="00FC2C23">
        <w:rPr>
          <w:b/>
          <w:bCs/>
        </w:rPr>
        <w:t>.</w:t>
      </w:r>
    </w:p>
    <w:p w14:paraId="750C23B1" w14:textId="77777777" w:rsidR="00B9067A" w:rsidRPr="00B9067A" w:rsidRDefault="00B9067A" w:rsidP="00B9067A">
      <w:pPr>
        <w:numPr>
          <w:ilvl w:val="0"/>
          <w:numId w:val="4"/>
        </w:numPr>
      </w:pPr>
      <w:r w:rsidRPr="00B9067A">
        <w:t xml:space="preserve">If providing a </w:t>
      </w:r>
      <w:r w:rsidRPr="00B9067A">
        <w:rPr>
          <w:b/>
          <w:bCs/>
        </w:rPr>
        <w:t>website link</w:t>
      </w:r>
      <w:r w:rsidRPr="00B9067A">
        <w:t xml:space="preserve">, include a </w:t>
      </w:r>
      <w:r w:rsidRPr="00B9067A">
        <w:rPr>
          <w:b/>
          <w:bCs/>
        </w:rPr>
        <w:t>direct working URL</w:t>
      </w:r>
      <w:r w:rsidRPr="00B9067A">
        <w:t xml:space="preserve"> and specify the </w:t>
      </w:r>
      <w:r w:rsidRPr="00B9067A">
        <w:rPr>
          <w:b/>
          <w:bCs/>
        </w:rPr>
        <w:t>page title or section heading</w:t>
      </w:r>
      <w:r w:rsidRPr="00B9067A">
        <w:t xml:space="preserve"> where the policy can be found.</w:t>
      </w:r>
      <w:r w:rsidRPr="00B9067A">
        <w:br/>
      </w:r>
      <w:r w:rsidRPr="00B9067A">
        <w:rPr>
          <w:i/>
          <w:iCs/>
        </w:rPr>
        <w:t>Generic homepage links will not be accepted.</w:t>
      </w:r>
    </w:p>
    <w:p w14:paraId="4DAA183E" w14:textId="77777777" w:rsidR="00B5749A" w:rsidRPr="00FC2C23" w:rsidRDefault="00B5749A" w:rsidP="00FC2C23">
      <w:pPr>
        <w:spacing w:line="240" w:lineRule="auto"/>
        <w:rPr>
          <w:b/>
          <w:bCs/>
          <w:sz w:val="24"/>
          <w:szCs w:val="24"/>
        </w:rPr>
      </w:pPr>
      <w:r w:rsidRPr="00FC2C23">
        <w:rPr>
          <w:b/>
          <w:bCs/>
          <w:sz w:val="24"/>
          <w:szCs w:val="24"/>
        </w:rPr>
        <w:t>Submission Options</w:t>
      </w:r>
    </w:p>
    <w:p w14:paraId="1170D0D4" w14:textId="77777777" w:rsidR="00B5749A" w:rsidRPr="00B5749A" w:rsidRDefault="00B5749A" w:rsidP="00FC2C23">
      <w:pPr>
        <w:spacing w:after="0" w:line="276" w:lineRule="auto"/>
        <w:ind w:left="360"/>
      </w:pPr>
      <w:r w:rsidRPr="00B5749A">
        <w:t>Your Returned Goods Policy may be submitted in either of the following ways:</w:t>
      </w:r>
    </w:p>
    <w:p w14:paraId="30080160" w14:textId="77777777" w:rsidR="00B5749A" w:rsidRPr="00B5749A" w:rsidRDefault="00B5749A" w:rsidP="00FC2C23">
      <w:pPr>
        <w:numPr>
          <w:ilvl w:val="0"/>
          <w:numId w:val="6"/>
        </w:numPr>
        <w:spacing w:after="0" w:line="276" w:lineRule="auto"/>
      </w:pPr>
      <w:r w:rsidRPr="00B5749A">
        <w:t xml:space="preserve">Paste the policy directly into this document and upload it with your bid. </w:t>
      </w:r>
    </w:p>
    <w:p w14:paraId="3E2987BB" w14:textId="77777777" w:rsidR="00B5749A" w:rsidRPr="00B5749A" w:rsidRDefault="00B5749A" w:rsidP="00FC2C23">
      <w:pPr>
        <w:numPr>
          <w:ilvl w:val="0"/>
          <w:numId w:val="6"/>
        </w:numPr>
        <w:spacing w:after="0" w:line="276" w:lineRule="auto"/>
      </w:pPr>
      <w:r w:rsidRPr="00B5749A">
        <w:t xml:space="preserve">Upload a separate document containing your policy. </w:t>
      </w:r>
    </w:p>
    <w:p w14:paraId="5A48F230" w14:textId="1989CD50" w:rsidR="00B5749A" w:rsidRPr="00B5749A" w:rsidRDefault="00B5749A" w:rsidP="00FC2C23">
      <w:pPr>
        <w:spacing w:after="0" w:line="276" w:lineRule="auto"/>
        <w:ind w:left="360"/>
      </w:pPr>
      <w:r w:rsidRPr="00FC2C23">
        <w:t>For either submission option, the uploaded filename must begin with</w:t>
      </w:r>
      <w:r w:rsidRPr="00B5749A">
        <w:rPr>
          <w:b/>
          <w:bCs/>
        </w:rPr>
        <w:t xml:space="preserve"> </w:t>
      </w:r>
      <w:r w:rsidRPr="00FC2C23">
        <w:t>"</w:t>
      </w:r>
      <w:r w:rsidRPr="00B5749A">
        <w:rPr>
          <w:b/>
          <w:bCs/>
        </w:rPr>
        <w:t>Returned Goods</w:t>
      </w:r>
      <w:r>
        <w:t>.”</w:t>
      </w:r>
    </w:p>
    <w:p w14:paraId="2BEAB19E" w14:textId="46366DDD" w:rsidR="00C90671" w:rsidRDefault="00FC2C23" w:rsidP="00FC2C2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190D3" wp14:editId="10702DE6">
                <wp:simplePos x="0" y="0"/>
                <wp:positionH relativeFrom="column">
                  <wp:posOffset>74295</wp:posOffset>
                </wp:positionH>
                <wp:positionV relativeFrom="paragraph">
                  <wp:posOffset>132715</wp:posOffset>
                </wp:positionV>
                <wp:extent cx="6229350" cy="0"/>
                <wp:effectExtent l="0" t="0" r="6350" b="12700"/>
                <wp:wrapNone/>
                <wp:docPr id="123017842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69E8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10.45pt" to="496.35pt,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" strokecolor="#156082 [3204]" strokeweight="1pt">
                <v:stroke joinstyle="miter"/>
              </v:line>
            </w:pict>
          </mc:Fallback>
        </mc:AlternateContent>
      </w:r>
    </w:p>
    <w:p w14:paraId="2E32B619" w14:textId="77777777" w:rsidR="00A52A2F" w:rsidRDefault="00A52A2F" w:rsidP="00A52A2F"/>
    <w:p w14:paraId="65F3990B" w14:textId="77777777" w:rsidR="00A52A2F" w:rsidRPr="00A52A2F" w:rsidRDefault="00A52A2F" w:rsidP="00A52A2F"/>
    <w:sectPr w:rsidR="00A52A2F" w:rsidRPr="00A52A2F" w:rsidSect="00FC2C23">
      <w:headerReference w:type="default" r:id="rId8"/>
      <w:pgSz w:w="12240" w:h="15840"/>
      <w:pgMar w:top="144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ED46E0" w14:textId="77777777" w:rsidR="00F117F4" w:rsidRDefault="00F117F4" w:rsidP="00134961">
      <w:pPr>
        <w:spacing w:after="0" w:line="240" w:lineRule="auto"/>
      </w:pPr>
      <w:r>
        <w:separator/>
      </w:r>
    </w:p>
  </w:endnote>
  <w:endnote w:type="continuationSeparator" w:id="0">
    <w:p w14:paraId="04F399FF" w14:textId="77777777" w:rsidR="00F117F4" w:rsidRDefault="00F117F4" w:rsidP="00134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5EDECA" w14:textId="77777777" w:rsidR="00F117F4" w:rsidRDefault="00F117F4" w:rsidP="00134961">
      <w:pPr>
        <w:spacing w:after="0" w:line="240" w:lineRule="auto"/>
      </w:pPr>
      <w:r>
        <w:separator/>
      </w:r>
    </w:p>
  </w:footnote>
  <w:footnote w:type="continuationSeparator" w:id="0">
    <w:p w14:paraId="71446361" w14:textId="77777777" w:rsidR="00F117F4" w:rsidRDefault="00F117F4" w:rsidP="00134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65CC25" w14:textId="77777777" w:rsidR="00134961" w:rsidRDefault="0013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E84C59"/>
    <w:multiLevelType w:val="multilevel"/>
    <w:tmpl w:val="8D06A8A6"/>
    <w:lvl w:ilvl="0">
      <w:start w:val="1"/>
      <w:numFmt w:val="decimal"/>
      <w:pStyle w:val="TopLevelSectionHeader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6F0477D"/>
    <w:multiLevelType w:val="multilevel"/>
    <w:tmpl w:val="6F64B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E60EB"/>
    <w:multiLevelType w:val="hybridMultilevel"/>
    <w:tmpl w:val="096E1F44"/>
    <w:lvl w:ilvl="0" w:tplc="E9AAE132">
      <w:start w:val="1"/>
      <w:numFmt w:val="upperRoman"/>
      <w:lvlText w:val="%1"/>
      <w:lvlJc w:val="left"/>
      <w:pPr>
        <w:ind w:left="720" w:hanging="360"/>
      </w:pPr>
      <w:rPr>
        <w:rFonts w:hint="default"/>
        <w:b/>
        <w:i w:val="0"/>
        <w:iCs w:val="0"/>
        <w:caps w:val="0"/>
        <w:strike w:val="0"/>
        <w:dstrike w:val="0"/>
        <w:vanish w:val="0"/>
        <w:color w:val="0070C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3B62795C" w:tentative="1">
      <w:start w:val="1"/>
      <w:numFmt w:val="lowerLetter"/>
      <w:lvlText w:val="%2."/>
      <w:lvlJc w:val="left"/>
      <w:pPr>
        <w:ind w:left="1440" w:hanging="360"/>
      </w:pPr>
    </w:lvl>
    <w:lvl w:ilvl="2" w:tplc="51BCF75C" w:tentative="1">
      <w:start w:val="1"/>
      <w:numFmt w:val="lowerRoman"/>
      <w:lvlText w:val="%3."/>
      <w:lvlJc w:val="right"/>
      <w:pPr>
        <w:ind w:left="2160" w:hanging="180"/>
      </w:pPr>
    </w:lvl>
    <w:lvl w:ilvl="3" w:tplc="232498A0" w:tentative="1">
      <w:start w:val="1"/>
      <w:numFmt w:val="decimal"/>
      <w:lvlText w:val="%4."/>
      <w:lvlJc w:val="left"/>
      <w:pPr>
        <w:ind w:left="2880" w:hanging="360"/>
      </w:pPr>
    </w:lvl>
    <w:lvl w:ilvl="4" w:tplc="D9622F1E" w:tentative="1">
      <w:start w:val="1"/>
      <w:numFmt w:val="lowerLetter"/>
      <w:lvlText w:val="%5."/>
      <w:lvlJc w:val="left"/>
      <w:pPr>
        <w:ind w:left="3600" w:hanging="360"/>
      </w:pPr>
    </w:lvl>
    <w:lvl w:ilvl="5" w:tplc="18C6AC6E" w:tentative="1">
      <w:start w:val="1"/>
      <w:numFmt w:val="lowerRoman"/>
      <w:lvlText w:val="%6."/>
      <w:lvlJc w:val="right"/>
      <w:pPr>
        <w:ind w:left="4320" w:hanging="180"/>
      </w:pPr>
    </w:lvl>
    <w:lvl w:ilvl="6" w:tplc="8502FF02" w:tentative="1">
      <w:start w:val="1"/>
      <w:numFmt w:val="decimal"/>
      <w:lvlText w:val="%7."/>
      <w:lvlJc w:val="left"/>
      <w:pPr>
        <w:ind w:left="5040" w:hanging="360"/>
      </w:pPr>
    </w:lvl>
    <w:lvl w:ilvl="7" w:tplc="AF1C60CE" w:tentative="1">
      <w:start w:val="1"/>
      <w:numFmt w:val="lowerLetter"/>
      <w:lvlText w:val="%8."/>
      <w:lvlJc w:val="left"/>
      <w:pPr>
        <w:ind w:left="5760" w:hanging="360"/>
      </w:pPr>
    </w:lvl>
    <w:lvl w:ilvl="8" w:tplc="25FEDB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3237"/>
    <w:multiLevelType w:val="multilevel"/>
    <w:tmpl w:val="B5FE4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C6E13"/>
    <w:multiLevelType w:val="multilevel"/>
    <w:tmpl w:val="2A88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76002E"/>
    <w:multiLevelType w:val="hybridMultilevel"/>
    <w:tmpl w:val="AB00C134"/>
    <w:lvl w:ilvl="0" w:tplc="6A3E4006">
      <w:start w:val="1"/>
      <w:numFmt w:val="decimal"/>
      <w:pStyle w:val="NewVI"/>
      <w:lvlText w:val="VI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49413">
    <w:abstractNumId w:val="2"/>
  </w:num>
  <w:num w:numId="2" w16cid:durableId="831529371">
    <w:abstractNumId w:val="0"/>
  </w:num>
  <w:num w:numId="3" w16cid:durableId="152065346">
    <w:abstractNumId w:val="5"/>
  </w:num>
  <w:num w:numId="4" w16cid:durableId="601494845">
    <w:abstractNumId w:val="4"/>
  </w:num>
  <w:num w:numId="5" w16cid:durableId="1729646499">
    <w:abstractNumId w:val="1"/>
  </w:num>
  <w:num w:numId="6" w16cid:durableId="826092865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71"/>
    <w:rsid w:val="000D7062"/>
    <w:rsid w:val="00134961"/>
    <w:rsid w:val="001664C9"/>
    <w:rsid w:val="002363C7"/>
    <w:rsid w:val="002414BB"/>
    <w:rsid w:val="00272E8B"/>
    <w:rsid w:val="003623FD"/>
    <w:rsid w:val="00424000"/>
    <w:rsid w:val="00474BD8"/>
    <w:rsid w:val="004B6877"/>
    <w:rsid w:val="004C3EA6"/>
    <w:rsid w:val="005731B7"/>
    <w:rsid w:val="005A67D1"/>
    <w:rsid w:val="005D0927"/>
    <w:rsid w:val="005E0000"/>
    <w:rsid w:val="005F1481"/>
    <w:rsid w:val="0068490B"/>
    <w:rsid w:val="007300A5"/>
    <w:rsid w:val="007546DD"/>
    <w:rsid w:val="00790E08"/>
    <w:rsid w:val="007E4F77"/>
    <w:rsid w:val="00824D18"/>
    <w:rsid w:val="00965929"/>
    <w:rsid w:val="00A52A2F"/>
    <w:rsid w:val="00A80318"/>
    <w:rsid w:val="00AC2915"/>
    <w:rsid w:val="00B3535F"/>
    <w:rsid w:val="00B54C01"/>
    <w:rsid w:val="00B5749A"/>
    <w:rsid w:val="00B66695"/>
    <w:rsid w:val="00B9067A"/>
    <w:rsid w:val="00B94B62"/>
    <w:rsid w:val="00B96C8A"/>
    <w:rsid w:val="00BE1698"/>
    <w:rsid w:val="00C90671"/>
    <w:rsid w:val="00CA0A27"/>
    <w:rsid w:val="00D62C17"/>
    <w:rsid w:val="00DA371D"/>
    <w:rsid w:val="00E07153"/>
    <w:rsid w:val="00E129AE"/>
    <w:rsid w:val="00EA331F"/>
    <w:rsid w:val="00ED4668"/>
    <w:rsid w:val="00EF560C"/>
    <w:rsid w:val="00F069B6"/>
    <w:rsid w:val="00F117F4"/>
    <w:rsid w:val="00FC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CABB2"/>
  <w15:chartTrackingRefBased/>
  <w15:docId w15:val="{69DCE3F9-B0CB-4CB0-8ECF-DC74CE80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06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6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06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6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6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06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6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6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6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pLevelSectionHeaders">
    <w:name w:val="Top Level Section Headers"/>
    <w:basedOn w:val="ListParagraph"/>
    <w:link w:val="TopLevelSectionHeadersChar"/>
    <w:qFormat/>
    <w:rsid w:val="00E129AE"/>
    <w:pPr>
      <w:numPr>
        <w:numId w:val="2"/>
      </w:numPr>
      <w:spacing w:after="200" w:line="276" w:lineRule="auto"/>
      <w:jc w:val="both"/>
    </w:pPr>
    <w:rPr>
      <w:rFonts w:ascii="Franklin Gothic Demi Cond" w:eastAsiaTheme="minorEastAsia" w:hAnsi="Franklin Gothic Demi Cond"/>
      <w:color w:val="0F4761" w:themeColor="accent1" w:themeShade="BF"/>
      <w:sz w:val="32"/>
    </w:rPr>
  </w:style>
  <w:style w:type="character" w:customStyle="1" w:styleId="TopLevelSectionHeadersChar">
    <w:name w:val="Top Level Section Headers Char"/>
    <w:basedOn w:val="DefaultParagraphFont"/>
    <w:link w:val="TopLevelSectionHeaders"/>
    <w:rsid w:val="00E129AE"/>
    <w:rPr>
      <w:rFonts w:ascii="Franklin Gothic Demi Cond" w:eastAsiaTheme="minorEastAsia" w:hAnsi="Franklin Gothic Demi Cond"/>
      <w:color w:val="0F4761" w:themeColor="accent1" w:themeShade="BF"/>
      <w:sz w:val="32"/>
    </w:rPr>
  </w:style>
  <w:style w:type="paragraph" w:styleId="ListParagraph">
    <w:name w:val="List Paragraph"/>
    <w:basedOn w:val="Normal"/>
    <w:uiPriority w:val="34"/>
    <w:qFormat/>
    <w:rsid w:val="00E129A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906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06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06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6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6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06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6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6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6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06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6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6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06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67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06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6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6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0671"/>
    <w:rPr>
      <w:b/>
      <w:bCs/>
      <w:smallCaps/>
      <w:color w:val="0F4761" w:themeColor="accent1" w:themeShade="BF"/>
      <w:spacing w:val="5"/>
    </w:rPr>
  </w:style>
  <w:style w:type="paragraph" w:customStyle="1" w:styleId="NewVI">
    <w:name w:val="New VI"/>
    <w:basedOn w:val="Normal"/>
    <w:link w:val="NewVIChar"/>
    <w:qFormat/>
    <w:rsid w:val="00C90671"/>
    <w:pPr>
      <w:numPr>
        <w:numId w:val="3"/>
      </w:numPr>
      <w:tabs>
        <w:tab w:val="left" w:pos="720"/>
      </w:tabs>
      <w:spacing w:after="0" w:line="276" w:lineRule="auto"/>
    </w:pPr>
    <w:rPr>
      <w:rFonts w:ascii="Franklin Gothic Book" w:hAnsi="Franklin Gothic Book"/>
      <w:b/>
      <w:kern w:val="0"/>
      <w:sz w:val="24"/>
      <w14:ligatures w14:val="none"/>
    </w:rPr>
  </w:style>
  <w:style w:type="character" w:customStyle="1" w:styleId="NewVIChar">
    <w:name w:val="New VI Char"/>
    <w:basedOn w:val="DefaultParagraphFont"/>
    <w:link w:val="NewVI"/>
    <w:rsid w:val="00C90671"/>
    <w:rPr>
      <w:rFonts w:ascii="Franklin Gothic Book" w:hAnsi="Franklin Gothic Book"/>
      <w:b/>
      <w:kern w:val="0"/>
      <w:sz w:val="24"/>
      <w14:ligatures w14:val="none"/>
    </w:rPr>
  </w:style>
  <w:style w:type="paragraph" w:styleId="Revision">
    <w:name w:val="Revision"/>
    <w:hidden/>
    <w:uiPriority w:val="99"/>
    <w:semiHidden/>
    <w:rsid w:val="00D62C17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B9067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34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961"/>
  </w:style>
  <w:style w:type="paragraph" w:styleId="Footer">
    <w:name w:val="footer"/>
    <w:basedOn w:val="Normal"/>
    <w:link w:val="FooterChar"/>
    <w:uiPriority w:val="99"/>
    <w:unhideWhenUsed/>
    <w:rsid w:val="00134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Barchi</dc:creator>
  <cp:keywords/>
  <dc:description/>
  <cp:lastModifiedBy>Amber Lind</cp:lastModifiedBy>
  <cp:revision>2</cp:revision>
  <cp:lastPrinted>1900-01-01T08:00:00Z</cp:lastPrinted>
  <dcterms:created xsi:type="dcterms:W3CDTF">2026-08-10T16:15:00Z</dcterms:created>
  <dcterms:modified xsi:type="dcterms:W3CDTF">2026-08-10T16:15:00Z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/>
  </property>
</Properties>
</file>